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AE" w:rsidRDefault="009469AE" w:rsidP="009469AE">
      <w:pPr>
        <w:pStyle w:val="a7"/>
        <w:rPr>
          <w:rFonts w:ascii="仿宋_GB2312" w:eastAsia="仿宋_GB2312" w:hAnsi="仿宋_GB2312"/>
          <w:sz w:val="32"/>
        </w:rPr>
      </w:pPr>
      <w:r w:rsidRPr="002F6691">
        <w:rPr>
          <w:rFonts w:ascii="仿宋_GB2312" w:eastAsia="仿宋_GB2312" w:hAnsi="仿宋_GB2312" w:hint="eastAsia"/>
          <w:sz w:val="32"/>
        </w:rPr>
        <w:t>附件2：</w:t>
      </w:r>
      <w:bookmarkStart w:id="0" w:name="_GoBack"/>
      <w:r>
        <w:rPr>
          <w:rFonts w:ascii="仿宋_GB2312" w:eastAsia="仿宋_GB2312" w:hAnsi="仿宋_GB2312" w:hint="eastAsia"/>
          <w:sz w:val="32"/>
        </w:rPr>
        <w:t>专业中英文对照表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90"/>
        <w:gridCol w:w="5706"/>
      </w:tblGrid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保险学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Insurance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投资学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Investment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金融学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Finance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信用管理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Credit Management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金融工程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Financial Engineering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金融学（拔尖人才实验班）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Finance (Top talent experimental class)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金融学</w:t>
            </w:r>
            <w:r w:rsidRPr="0030276D">
              <w:rPr>
                <w:rFonts w:ascii="Times New Roman" w:hAnsi="Times New Roman"/>
                <w:sz w:val="18"/>
              </w:rPr>
              <w:t>(</w:t>
            </w:r>
            <w:r w:rsidRPr="0030276D">
              <w:rPr>
                <w:rFonts w:ascii="Times New Roman" w:hAnsi="Times New Roman"/>
                <w:sz w:val="18"/>
              </w:rPr>
              <w:t>数学金融人工智能实验班</w:t>
            </w:r>
            <w:r w:rsidRPr="0030276D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Finance (Mathematics, Finance and Artificial Intelligence Experimental Class)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金融科技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Financial Technology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经济学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Economics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经济学（中美合作）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Economics (Sino-</w:t>
            </w:r>
            <w:r w:rsidRPr="0030276D">
              <w:rPr>
                <w:rFonts w:ascii="Times New Roman" w:hAnsi="Times New Roman" w:hint="eastAsia"/>
                <w:sz w:val="18"/>
              </w:rPr>
              <w:t>US</w:t>
            </w:r>
            <w:r w:rsidRPr="0030276D">
              <w:rPr>
                <w:rFonts w:ascii="Times New Roman" w:hAnsi="Times New Roman"/>
                <w:sz w:val="18"/>
              </w:rPr>
              <w:t xml:space="preserve"> Cooperation)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经济学（中法合作）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Economics (Sino-French Cooperation)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计算机科学与技术（中法合作）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Computer Science and Technology (Sino-French Cooperation)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广告学（中法合作）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Advertising (Sino-French Cooperation)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财务管理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Financial Management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资产评估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Assets Appraisal</w:t>
            </w:r>
          </w:p>
        </w:tc>
      </w:tr>
      <w:tr w:rsidR="009469AE" w:rsidRPr="0030276D" w:rsidTr="0000783A">
        <w:tc>
          <w:tcPr>
            <w:tcW w:w="2660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 w:hint="eastAsia"/>
                <w:sz w:val="18"/>
              </w:rPr>
              <w:t>电子商务</w:t>
            </w:r>
          </w:p>
        </w:tc>
        <w:tc>
          <w:tcPr>
            <w:tcW w:w="5862" w:type="dxa"/>
          </w:tcPr>
          <w:p w:rsidR="009469AE" w:rsidRPr="0030276D" w:rsidRDefault="009469AE" w:rsidP="0000783A">
            <w:pPr>
              <w:pStyle w:val="a7"/>
              <w:rPr>
                <w:rFonts w:ascii="Times New Roman" w:hAnsi="Times New Roman"/>
                <w:sz w:val="18"/>
              </w:rPr>
            </w:pPr>
            <w:r w:rsidRPr="0030276D">
              <w:rPr>
                <w:rFonts w:ascii="Times New Roman" w:hAnsi="Times New Roman"/>
                <w:sz w:val="18"/>
              </w:rPr>
              <w:t>Electronic Business</w:t>
            </w:r>
          </w:p>
        </w:tc>
      </w:tr>
    </w:tbl>
    <w:p w:rsidR="008F65D8" w:rsidRDefault="008F65D8"/>
    <w:sectPr w:rsidR="008F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56" w:rsidRDefault="00FB4E56" w:rsidP="009469AE">
      <w:r>
        <w:separator/>
      </w:r>
    </w:p>
  </w:endnote>
  <w:endnote w:type="continuationSeparator" w:id="0">
    <w:p w:rsidR="00FB4E56" w:rsidRDefault="00FB4E56" w:rsidP="0094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56" w:rsidRDefault="00FB4E56" w:rsidP="009469AE">
      <w:r>
        <w:separator/>
      </w:r>
    </w:p>
  </w:footnote>
  <w:footnote w:type="continuationSeparator" w:id="0">
    <w:p w:rsidR="00FB4E56" w:rsidRDefault="00FB4E56" w:rsidP="0094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E0"/>
    <w:rsid w:val="004204E0"/>
    <w:rsid w:val="008F65D8"/>
    <w:rsid w:val="009469AE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BC607-FDFF-4563-B925-C7F432E6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AE"/>
    <w:rPr>
      <w:sz w:val="18"/>
      <w:szCs w:val="18"/>
    </w:rPr>
  </w:style>
  <w:style w:type="paragraph" w:styleId="a7">
    <w:name w:val="Normal (Web)"/>
    <w:basedOn w:val="a"/>
    <w:uiPriority w:val="99"/>
    <w:unhideWhenUsed/>
    <w:rsid w:val="009469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94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2023-02-23T01:04:00Z</dcterms:created>
  <dcterms:modified xsi:type="dcterms:W3CDTF">2023-02-23T01:04:00Z</dcterms:modified>
</cp:coreProperties>
</file>